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60A3D">
        <w:rPr>
          <w:b/>
          <w:noProof/>
          <w:sz w:val="40"/>
          <w:szCs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-402590</wp:posOffset>
            </wp:positionV>
            <wp:extent cx="1578610" cy="1599565"/>
            <wp:effectExtent l="0" t="0" r="254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9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60A3D">
        <w:rPr>
          <w:rFonts w:ascii="Times New Roman" w:eastAsia="Times New Roman" w:hAnsi="Times New Roman" w:cs="Times New Roman"/>
          <w:b/>
          <w:i/>
          <w:sz w:val="40"/>
          <w:szCs w:val="40"/>
        </w:rPr>
        <w:t>REGULAMIN</w:t>
      </w:r>
    </w:p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0A3D">
        <w:rPr>
          <w:rFonts w:ascii="Times New Roman" w:eastAsia="Times New Roman" w:hAnsi="Times New Roman" w:cs="Times New Roman"/>
          <w:b/>
          <w:i/>
          <w:sz w:val="36"/>
          <w:szCs w:val="36"/>
        </w:rPr>
        <w:t>PRZYZNAWANIA STYPENDIUM</w:t>
      </w:r>
    </w:p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0A3D">
        <w:rPr>
          <w:rFonts w:ascii="Times New Roman" w:eastAsia="Times New Roman" w:hAnsi="Times New Roman" w:cs="Times New Roman"/>
          <w:b/>
          <w:i/>
          <w:sz w:val="36"/>
          <w:szCs w:val="36"/>
        </w:rPr>
        <w:t>STOWARZYSZENIA OŚWIATOWEGO</w:t>
      </w:r>
    </w:p>
    <w:p w:rsidR="00A60A3D" w:rsidRPr="00A60A3D" w:rsidRDefault="00A60A3D" w:rsidP="00A60A3D">
      <w:pPr>
        <w:tabs>
          <w:tab w:val="left" w:pos="8364"/>
        </w:tabs>
        <w:ind w:left="-426" w:right="161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A60A3D">
        <w:rPr>
          <w:rFonts w:ascii="Times New Roman" w:eastAsia="Times New Roman" w:hAnsi="Times New Roman" w:cs="Times New Roman"/>
          <w:b/>
          <w:i/>
          <w:sz w:val="30"/>
          <w:szCs w:val="30"/>
        </w:rPr>
        <w:t>IM. DEZYDEREGO CHŁAPOWSKIEGO W KOŚCIANIE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0A3D" w:rsidRPr="00A60A3D" w:rsidRDefault="00A60A3D" w:rsidP="00A60A3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240"/>
          <w:tab w:val="left" w:pos="260"/>
        </w:tabs>
        <w:ind w:right="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 xml:space="preserve">Prawo do wnioskowania o stypendium lub inne  formy wsparcia przysługuje: uczniom klas VII i VIII szkół podstawowych, uczniom szkół ponadpodstawowych (w tym uczniom ostatnich klas ubiegającym się o stypendia pomostowe), którzy są zameldowani na terenie powiatu kościańskiego. O stypendium mogą ubiegać się uczniowie polskich szkół. 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§2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right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Prawo zgłaszania Kandydatów do stypendium i innych form pomocy mają:</w:t>
      </w:r>
    </w:p>
    <w:p w:rsidR="00A60A3D" w:rsidRPr="00A60A3D" w:rsidRDefault="00A60A3D" w:rsidP="00A60A3D">
      <w:pPr>
        <w:tabs>
          <w:tab w:val="left" w:pos="1160"/>
        </w:tabs>
        <w:spacing w:line="237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1)ubiegający się o stypendium,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rodzice bądź opiekunowie prawni kandydatów,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placówki pomocy społecznej,</w:t>
      </w:r>
    </w:p>
    <w:p w:rsidR="00A60A3D" w:rsidRPr="00A60A3D" w:rsidRDefault="00A60A3D" w:rsidP="00A60A3D">
      <w:pPr>
        <w:tabs>
          <w:tab w:val="left" w:pos="1160"/>
        </w:tabs>
        <w:spacing w:line="237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4) placówki oświatowe,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5) członkowie Stowarzyszenia.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ind w:left="4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§3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rPr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Procedura składania wniosku o stypendium:</w:t>
      </w:r>
    </w:p>
    <w:p w:rsidR="00A60A3D" w:rsidRPr="00A60A3D" w:rsidRDefault="00A60A3D" w:rsidP="00A60A3D">
      <w:pPr>
        <w:rPr>
          <w:sz w:val="16"/>
          <w:szCs w:val="16"/>
        </w:rPr>
      </w:pPr>
    </w:p>
    <w:p w:rsidR="00A60A3D" w:rsidRPr="00A60A3D" w:rsidRDefault="00A60A3D" w:rsidP="00A60A3D">
      <w:pPr>
        <w:tabs>
          <w:tab w:val="left" w:pos="995"/>
        </w:tabs>
        <w:ind w:left="426" w:right="55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1. Osoby ubiegające się o stypendium lub inne podmioty zgłaszające, składają wniosek w wersji elektronicznej (online) do 30 </w:t>
      </w:r>
      <w:r w:rsidR="00143E44">
        <w:rPr>
          <w:rFonts w:ascii="Times New Roman" w:eastAsia="Times New Roman" w:hAnsi="Times New Roman" w:cs="Times New Roman"/>
          <w:sz w:val="26"/>
          <w:szCs w:val="26"/>
        </w:rPr>
        <w:t>maja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danego roku, a następnie wydrukowany z systemu wniosek wraz z załącznikami dostarczają do siedziby Stowarzyszenia (</w:t>
      </w:r>
      <w:r w:rsidRPr="00A60A3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do </w:t>
      </w:r>
      <w:r w:rsidR="00143E44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A60A3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43E44">
        <w:rPr>
          <w:rFonts w:ascii="Times New Roman" w:eastAsia="Times New Roman" w:hAnsi="Times New Roman" w:cs="Times New Roman"/>
          <w:sz w:val="26"/>
          <w:szCs w:val="26"/>
          <w:u w:val="single"/>
        </w:rPr>
        <w:t>czerwca</w:t>
      </w:r>
      <w:r w:rsidRPr="00A60A3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danego roku).</w:t>
      </w:r>
    </w:p>
    <w:p w:rsidR="00A60A3D" w:rsidRPr="00A60A3D" w:rsidRDefault="00A60A3D" w:rsidP="00A60A3D">
      <w:pPr>
        <w:tabs>
          <w:tab w:val="left" w:pos="984"/>
        </w:tabs>
        <w:ind w:left="426" w:right="20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2. Do wydrukowanego wniosku składanego w siedzibie Stowarzyszenia należy dołączyć następujące załączniki: </w:t>
      </w:r>
    </w:p>
    <w:p w:rsidR="00A60A3D" w:rsidRPr="00A60A3D" w:rsidRDefault="00A60A3D" w:rsidP="00A60A3D">
      <w:pPr>
        <w:tabs>
          <w:tab w:val="left" w:pos="984"/>
        </w:tabs>
        <w:ind w:left="426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 dokumenty obligatoryjne: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kserokopia świadectwa z minionego (poprzedniego) roku szkolnego,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zaświadczenie o średniej ocen (lub wykaz ocen) za pierwsze półrocze bieżącego roku szkolnego (tego, w którym składany jest wniosek),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kserokopie dyplomów i wyróżnień (z bieżącego i minionego roku szkolnego),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zaświadczenia o dochodach w rodzinie; </w:t>
      </w:r>
    </w:p>
    <w:p w:rsidR="00A60A3D" w:rsidRPr="00A60A3D" w:rsidRDefault="00A60A3D" w:rsidP="00A60A3D">
      <w:pPr>
        <w:tabs>
          <w:tab w:val="left" w:pos="984"/>
        </w:tabs>
        <w:ind w:left="426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b) dokumenty fakultatywne: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zaświadczenia z kół zainteresowań, klubów sportowych, organizacji społecznych, 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opinie nauczycieli, 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inne dokumenty potwierdzające aktywność osoby ubiegającej się o stypendium,</w:t>
      </w:r>
    </w:p>
    <w:p w:rsid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udokumentowane oświadczenia o sytuacji rodzinnej i materialnej (np. renta rodzinna, orzeczenia lekarskie itp.). </w:t>
      </w:r>
    </w:p>
    <w:p w:rsidR="005800E0" w:rsidRPr="00A60A3D" w:rsidRDefault="005800E0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60A3D" w:rsidRPr="00A60A3D" w:rsidRDefault="00A60A3D" w:rsidP="00A60A3D">
      <w:pPr>
        <w:tabs>
          <w:tab w:val="left" w:pos="984"/>
        </w:tabs>
        <w:ind w:right="20"/>
      </w:pPr>
    </w:p>
    <w:p w:rsidR="00A60A3D" w:rsidRPr="00A60A3D" w:rsidRDefault="00A60A3D" w:rsidP="00A60A3D">
      <w:pPr>
        <w:ind w:left="446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30j0zll" w:colFirst="0" w:colLast="0"/>
      <w:bookmarkEnd w:id="1"/>
    </w:p>
    <w:p w:rsidR="00A60A3D" w:rsidRPr="00A60A3D" w:rsidRDefault="00A60A3D" w:rsidP="00A60A3D">
      <w:pPr>
        <w:ind w:left="44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§4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4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Kryteria oceny wniosków stypendialnych (liczba przyznawanych punktów)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085"/>
        </w:tabs>
        <w:spacing w:line="230" w:lineRule="auto"/>
        <w:ind w:left="426" w:right="219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1. Średnia ocen uzyskana w minionym roku szkolnym lub w pierwszym półroczu bieżącego roku szkolnego (pod uwagę brana jest średnią ocen korzystniejsza dla kandydata):</w:t>
      </w:r>
    </w:p>
    <w:p w:rsidR="00A60A3D" w:rsidRPr="00A60A3D" w:rsidRDefault="00A60A3D" w:rsidP="00A60A3D">
      <w:pPr>
        <w:spacing w:line="237" w:lineRule="auto"/>
        <w:ind w:left="100" w:right="144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907" w:type="dxa"/>
        <w:tblInd w:w="212" w:type="dxa"/>
        <w:tblLayout w:type="fixed"/>
        <w:tblLook w:val="0000"/>
      </w:tblPr>
      <w:tblGrid>
        <w:gridCol w:w="2622"/>
        <w:gridCol w:w="2693"/>
        <w:gridCol w:w="2592"/>
      </w:tblGrid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Szkoły podstawowe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Szkoły średnie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Liczba punktów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4,0-4,7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3,5-4,3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4,71-4,8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4,31-4,5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4,81-4,9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4,51-4,74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4,91-5,2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4,75-4,84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5,21-5,5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4,85-5,0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powyżej 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powyżej 5,0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30p.</w:t>
            </w:r>
          </w:p>
        </w:tc>
      </w:tr>
    </w:tbl>
    <w:p w:rsidR="00A60A3D" w:rsidRPr="00A60A3D" w:rsidRDefault="00A60A3D" w:rsidP="00A60A3D">
      <w:pPr>
        <w:spacing w:line="237" w:lineRule="auto"/>
        <w:ind w:left="100" w:right="1440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tabs>
          <w:tab w:val="left" w:pos="8647"/>
          <w:tab w:val="left" w:pos="9072"/>
        </w:tabs>
        <w:spacing w:line="237" w:lineRule="auto"/>
        <w:ind w:left="426" w:right="50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Wnioski, w których średnia ocen nie przekracza wymaganego minimum (szkoły podstawowe: 4,0; szkoły średnie: 3,5) nie będą rozpatrywane.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2" w:name="1fob9te" w:colFirst="0" w:colLast="0"/>
      <w:bookmarkEnd w:id="2"/>
    </w:p>
    <w:p w:rsidR="00A60A3D" w:rsidRPr="00A60A3D" w:rsidRDefault="00A60A3D" w:rsidP="00A60A3D">
      <w:pPr>
        <w:tabs>
          <w:tab w:val="left" w:pos="1085"/>
        </w:tabs>
        <w:spacing w:line="254" w:lineRule="auto"/>
        <w:ind w:left="426" w:right="-160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2. Szczególne osiągnięcia naukowe, artystyczne, sportowe lub inne (z bieżącego i minionego roku szkolnego):</w:t>
      </w:r>
    </w:p>
    <w:p w:rsidR="00A60A3D" w:rsidRPr="00A60A3D" w:rsidRDefault="00A60A3D" w:rsidP="00A60A3D">
      <w:pPr>
        <w:tabs>
          <w:tab w:val="left" w:pos="1085"/>
        </w:tabs>
        <w:spacing w:line="254" w:lineRule="auto"/>
        <w:ind w:right="-1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4" w:type="dxa"/>
        <w:tblInd w:w="-371" w:type="dxa"/>
        <w:tblLayout w:type="fixed"/>
        <w:tblLook w:val="0000"/>
      </w:tblPr>
      <w:tblGrid>
        <w:gridCol w:w="4821"/>
        <w:gridCol w:w="5363"/>
      </w:tblGrid>
      <w:tr w:rsidR="00A60A3D" w:rsidRPr="00A60A3D" w:rsidTr="00F409C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podstawowa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średnia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Laureat na etapie wojewódzkim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pkt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szczebla centralnego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szczebla centralnego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Laureat etapu okręgowego/rejonowego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Finalista etapu okręgowego/rejonowego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pkt.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Finalista na etapie wojewódzkim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Uczestnik etapu okręgowego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rejonowych/powiatowych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10-15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innego niż trójstopniowy konkurs na etapie wyższym niż szkolny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międzyszkolnych 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Uczestnik konkursów na etapie wyższym niż szkolny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szkolnych (3 i więcej) 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przedsięwzięciach naukowych, projektach edukacyjnych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</w:tbl>
    <w:p w:rsidR="00A60A3D" w:rsidRPr="00A60A3D" w:rsidRDefault="00A60A3D" w:rsidP="00A60A3D">
      <w:pPr>
        <w:spacing w:line="24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bookmarkStart w:id="3" w:name="3znysh7" w:colFirst="0" w:colLast="0"/>
      <w:bookmarkEnd w:id="3"/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Maksymalna liczba punktów możliwych do przyznania w kryterium 2 (szczególne osiągnięcia kandydata) to 50 pkt. </w:t>
      </w:r>
    </w:p>
    <w:p w:rsidR="00A60A3D" w:rsidRPr="00A60A3D" w:rsidRDefault="00A60A3D" w:rsidP="00A60A3D">
      <w:pPr>
        <w:spacing w:line="244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tabs>
          <w:tab w:val="left" w:pos="1085"/>
        </w:tabs>
        <w:spacing w:line="268" w:lineRule="auto"/>
        <w:ind w:left="426" w:right="123" w:hanging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3. Szczególne zainteresowania (np. pasja, wykazywanie zmysłu badacza, działalność w szkolnym kole zainteresowań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) 0 – 15 pkt.</w:t>
      </w:r>
    </w:p>
    <w:p w:rsidR="00A60A3D" w:rsidRPr="00A60A3D" w:rsidRDefault="00A60A3D" w:rsidP="00A60A3D">
      <w:pPr>
        <w:spacing w:line="244" w:lineRule="auto"/>
        <w:ind w:left="426" w:hanging="142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spacing w:line="244" w:lineRule="auto"/>
        <w:ind w:left="426" w:hanging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4. Aktywność na rzecz środowiska lokalnego: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567" w:hanging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 działalność kulturalna, artystyczna, sportowa (np. współorganizacja przeglądów, konkursów, zawodów, koncertów, pokazów)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15 pkt.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567" w:hanging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b) wolontariat – nieodpłatna działalność na rzecz innych osób, idei, organizacji itp.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15 pkt.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c)praca w samorządzie szkolnym,lokalnym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10 pkt.</w:t>
      </w: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lastRenderedPageBreak/>
        <w:t>5. Sytuacji materialna rodziny: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655" w:type="dxa"/>
        <w:tblInd w:w="197" w:type="dxa"/>
        <w:tblLayout w:type="fixed"/>
        <w:tblLook w:val="0000"/>
      </w:tblPr>
      <w:tblGrid>
        <w:gridCol w:w="5528"/>
        <w:gridCol w:w="2127"/>
      </w:tblGrid>
      <w:tr w:rsidR="00A60A3D" w:rsidRPr="00A60A3D" w:rsidTr="00F409C4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Dochód (brutto) na osobę w rodzinie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Liczba punktów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 30 % płacy minimalnej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31 % do 50 %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51% do 75 %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76% do 100 %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100 % 130%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pkt.</w:t>
            </w:r>
          </w:p>
        </w:tc>
      </w:tr>
    </w:tbl>
    <w:p w:rsidR="00A60A3D" w:rsidRPr="00A60A3D" w:rsidRDefault="00A60A3D" w:rsidP="00A60A3D">
      <w:pPr>
        <w:spacing w:line="237" w:lineRule="auto"/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Wnioski, w których dochód (brutto) na osobę w rodzinie przekracza 130% płacy minimalnej nie będą rozpatrywane.</w:t>
      </w:r>
    </w:p>
    <w:p w:rsidR="00A60A3D" w:rsidRPr="00A60A3D" w:rsidRDefault="00A60A3D" w:rsidP="00A60A3D">
      <w:pPr>
        <w:tabs>
          <w:tab w:val="left" w:pos="660"/>
        </w:tabs>
        <w:ind w:left="660" w:hanging="565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6. Trudna sytuacja rodzinna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a)rodziny  niepełne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b) niepełnosprawność w rodzinie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c) bezrobocie w rodzinie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d) wielodzietność (3 i więcej dzieci)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e) zaburzenia psychiczne lub choroby (w tym uzależnienia)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f) szczególna sytuacja rodzinna, materialna – 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10 pkt.</w:t>
      </w:r>
    </w:p>
    <w:p w:rsidR="00A60A3D" w:rsidRPr="00A60A3D" w:rsidRDefault="00A60A3D" w:rsidP="00A60A3D">
      <w:pPr>
        <w:spacing w:before="120" w:line="245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Maksymalna liczba punktów możliwych do przyznania w kryterium 6 (trudna sytuacja rodzinna kandydata) to 15 pkt. 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§5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Stowarzyszenia podejmuje decyzję o zakwalifikowaniu kandydata do II etapu konkursu stypendialnego (rozmowy) uwzględniając ocenę wniosków stypendialnych (liczbę punktów przyznanych zgodnie z kryteriami przedstawionymi w §4) według poniższego zestawienia: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1. Wyniki w nauce (średnia ocen)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30p.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2. Szczególne osiągnięcia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50p.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3. Zainteresowania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– max. 15p.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4. Aktywność na rzecz środowiska lokalnego -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max. 40 pkt 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5. Sytuacja materialna rodziny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30p.</w:t>
      </w:r>
    </w:p>
    <w:p w:rsidR="00A60A3D" w:rsidRPr="00A60A3D" w:rsidRDefault="00A60A3D" w:rsidP="00A60A3D">
      <w:pPr>
        <w:tabs>
          <w:tab w:val="left" w:pos="1160"/>
        </w:tabs>
        <w:spacing w:after="120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6. Trudna sytuacja rodzinna -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15p.</w:t>
      </w:r>
    </w:p>
    <w:p w:rsidR="00A60A3D" w:rsidRPr="00A60A3D" w:rsidRDefault="00A60A3D" w:rsidP="00A60A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"/>
          <w:szCs w:val="2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Kandydat na podstawie oceny złożonego wniosku stypendialnego może uzyskać łącznie max.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180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punktów.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§6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w toku postępowania rekrutacyjnego: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1)dokonuje oceny złożonych wniosków tworząc listę rankingową (zgodnie z liczbą przyznanych punktów),</w:t>
      </w:r>
    </w:p>
    <w:p w:rsidR="00A60A3D" w:rsidRPr="00A60A3D" w:rsidRDefault="00A60A3D" w:rsidP="00A60A3D">
      <w:pPr>
        <w:tabs>
          <w:tab w:val="left" w:pos="1165"/>
        </w:tabs>
        <w:spacing w:line="237" w:lineRule="auto"/>
        <w:ind w:left="567" w:right="68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spośród złożonych wniosków stypendialnych wyłania kandydatów do II etapu postępowania rekrutacyjnego (rozmowa);</w:t>
      </w:r>
    </w:p>
    <w:p w:rsidR="00A60A3D" w:rsidRPr="00A60A3D" w:rsidRDefault="00A60A3D" w:rsidP="00A60A3D">
      <w:pPr>
        <w:tabs>
          <w:tab w:val="left" w:pos="1165"/>
        </w:tabs>
        <w:ind w:left="567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przeprowadza rozmowy z kandydatami (II etap rekrutacyjny);</w:t>
      </w:r>
    </w:p>
    <w:p w:rsidR="00A60A3D" w:rsidRPr="00A60A3D" w:rsidRDefault="00A60A3D" w:rsidP="00A60A3D">
      <w:pPr>
        <w:tabs>
          <w:tab w:val="left" w:pos="1165"/>
        </w:tabs>
        <w:ind w:left="567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po przeprowadzeniu rozmów z kandydatami, w wyniku głosowania wybiera:</w:t>
      </w:r>
    </w:p>
    <w:p w:rsidR="00A60A3D" w:rsidRPr="00A60A3D" w:rsidRDefault="00A60A3D" w:rsidP="00A60A3D">
      <w:pPr>
        <w:tabs>
          <w:tab w:val="left" w:pos="1219"/>
        </w:tabs>
        <w:spacing w:line="237" w:lineRule="auto"/>
        <w:ind w:left="851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a) stypendystów Stypendium Oświatowego im. Dezyderego Chłapowskiego,</w:t>
      </w:r>
    </w:p>
    <w:p w:rsidR="00A60A3D" w:rsidRPr="00A60A3D" w:rsidRDefault="00A60A3D" w:rsidP="00A60A3D">
      <w:pPr>
        <w:tabs>
          <w:tab w:val="left" w:pos="1219"/>
        </w:tabs>
        <w:spacing w:line="237" w:lineRule="auto"/>
        <w:ind w:left="851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lastRenderedPageBreak/>
        <w:t>b) kandydatów do programu stypendiów pomostowych;</w:t>
      </w:r>
    </w:p>
    <w:p w:rsidR="00A60A3D" w:rsidRPr="00A60A3D" w:rsidRDefault="00A60A3D" w:rsidP="00A60A3D">
      <w:pPr>
        <w:tabs>
          <w:tab w:val="left" w:pos="1240"/>
        </w:tabs>
        <w:ind w:left="851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c) osoby wyróżnione nagrodą jednorazową.</w:t>
      </w:r>
    </w:p>
    <w:p w:rsidR="00A60A3D" w:rsidRPr="00A60A3D" w:rsidRDefault="00A60A3D" w:rsidP="00A60A3D">
      <w:pPr>
        <w:tabs>
          <w:tab w:val="left" w:pos="1240"/>
        </w:tabs>
        <w:ind w:left="567" w:hanging="28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4) Zawiadamia kandydatów o wynikach postępowania rekrutacyjnego.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2et92p0" w:colFirst="0" w:colLast="0"/>
      <w:bookmarkEnd w:id="4"/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§7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w porozumieniu z Zarządem ustala raz w roku liczbę i wysokość przyznanych stypendiów i nagród. Stypendium Oświatowego im. Dezyderego Chłapowskiego jest przyznawane w następujących formach:</w:t>
      </w:r>
    </w:p>
    <w:p w:rsidR="00A60A3D" w:rsidRPr="00A60A3D" w:rsidRDefault="00A60A3D" w:rsidP="00A60A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stypendium roczne na kolejny rok szkolny (dla osób zrekrutowanych ze szkół podstawowych oraz ponadpodstawowych); </w:t>
      </w:r>
    </w:p>
    <w:p w:rsidR="00A60A3D" w:rsidRPr="00A60A3D" w:rsidRDefault="00A60A3D" w:rsidP="00A60A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stypendium pomostowe na kolejny rok akademicki (dla osób zrekrutowanych w ostatnich klasach szkół ponadpodstawowych).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§8</w:t>
      </w:r>
    </w:p>
    <w:p w:rsidR="00A60A3D" w:rsidRPr="00A60A3D" w:rsidRDefault="00A60A3D" w:rsidP="00A60A3D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Na wniosek Rady Oświatowej między stypendystą a Zarządem Stowarzyszenia zostaje podpisana umowa określająca zasady otrzymywania stypendium.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§9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5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Po zakończeniu każdego semestru i roku szkolnego (w przypadku stypendium pomostowego - roku akademickiego) stypendysta ma obowiązek uczestniczyć w spotkaniu z Radą Oświatową i poinformować o: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229"/>
        </w:tabs>
        <w:spacing w:line="242" w:lineRule="auto"/>
        <w:ind w:left="567" w:right="11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 osiągniętych w czasie semestru/roku szkolnego/roku akademickiego wynikach w nauce;</w:t>
      </w:r>
    </w:p>
    <w:p w:rsidR="00A60A3D" w:rsidRPr="00A60A3D" w:rsidRDefault="00A60A3D" w:rsidP="00A60A3D">
      <w:pPr>
        <w:tabs>
          <w:tab w:val="left" w:pos="1229"/>
        </w:tabs>
        <w:ind w:left="567" w:right="18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innych swoich osiągnięciach i działalności szkolnej/studenckiej i pozaszkolnej, świadczącej o aktywności i rozwoju;</w:t>
      </w:r>
    </w:p>
    <w:p w:rsidR="00A60A3D" w:rsidRPr="00A60A3D" w:rsidRDefault="00A60A3D" w:rsidP="00A60A3D">
      <w:pPr>
        <w:tabs>
          <w:tab w:val="left" w:pos="1225"/>
        </w:tabs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zmianach sytuacji rodzinnej i materialnej.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§10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Po zakończeniu każdego semestru Rada Oświatowa dokonuje analizy danych przekazywanych przez stypendystę. Niewywiązanie się z obowiązku określonego w §9 Regulaminu, powoduje wstrzymanie wypłacania stypendium.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§11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 xml:space="preserve">Rada Oświatowa zobowiązuje stypendystów do aktywności i udziału w przedsięwzięciach realizowanych przez Stowarzyszenie. </w:t>
      </w:r>
    </w:p>
    <w:p w:rsidR="00A60A3D" w:rsidRPr="00A60A3D" w:rsidRDefault="00A60A3D" w:rsidP="00A60A3D">
      <w:pPr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5" w:name="tyjcwt" w:colFirst="0" w:colLast="0"/>
      <w:bookmarkEnd w:id="5"/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§12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E0250A" w:rsidP="00A60A3D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gjdgxs" w:colFirst="0" w:colLast="0"/>
      <w:bookmarkEnd w:id="6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61.1pt;margin-top:60pt;width:348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" stroked="f">
            <v:textbox style="mso-fit-shape-to-text:t">
              <w:txbxContent>
                <w:p w:rsidR="00A60A3D" w:rsidRPr="000F47BE" w:rsidRDefault="00A60A3D" w:rsidP="00A60A3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F47B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Aktualizacja Regulaminu – 11 lutego 2020 roku.</w:t>
                  </w:r>
                </w:p>
              </w:txbxContent>
            </v:textbox>
          </v:shape>
        </w:pict>
      </w:r>
      <w:r w:rsidR="00A60A3D" w:rsidRPr="00A60A3D">
        <w:rPr>
          <w:rFonts w:ascii="Times New Roman" w:eastAsia="Times New Roman" w:hAnsi="Times New Roman" w:cs="Times New Roman"/>
          <w:b/>
          <w:sz w:val="28"/>
          <w:szCs w:val="28"/>
        </w:rPr>
        <w:t>Stypendysta ma obowiązek powiadomić pisemnie Radę Oświatową Stowarzyszenia o przerwaniu lub zakończeniu nauki.</w:t>
      </w:r>
    </w:p>
    <w:p w:rsidR="00812F38" w:rsidRPr="00A60A3D" w:rsidRDefault="00812F38"/>
    <w:sectPr w:rsidR="00812F38" w:rsidRPr="00A60A3D" w:rsidSect="00AB736F">
      <w:footerReference w:type="default" r:id="rId8"/>
      <w:pgSz w:w="11906" w:h="16838"/>
      <w:pgMar w:top="1135" w:right="1406" w:bottom="993" w:left="1440" w:header="720" w:footer="474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4C" w:rsidRDefault="00253D4C" w:rsidP="00E0250A">
      <w:r>
        <w:separator/>
      </w:r>
    </w:p>
  </w:endnote>
  <w:endnote w:type="continuationSeparator" w:id="1">
    <w:p w:rsidR="00253D4C" w:rsidRDefault="00253D4C" w:rsidP="00E0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25" w:rsidRPr="000F47BE" w:rsidRDefault="00E0250A">
    <w:pPr>
      <w:pStyle w:val="Stopka"/>
      <w:jc w:val="right"/>
      <w:rPr>
        <w:rFonts w:ascii="Times New Roman" w:hAnsi="Times New Roman" w:cs="Times New Roman"/>
      </w:rPr>
    </w:pPr>
    <w:sdt>
      <w:sdtPr>
        <w:id w:val="92369182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F47BE">
          <w:rPr>
            <w:rFonts w:ascii="Times New Roman" w:hAnsi="Times New Roman" w:cs="Times New Roman"/>
          </w:rPr>
          <w:fldChar w:fldCharType="begin"/>
        </w:r>
        <w:r w:rsidR="005800E0" w:rsidRPr="000F47BE">
          <w:rPr>
            <w:rFonts w:ascii="Times New Roman" w:hAnsi="Times New Roman" w:cs="Times New Roman"/>
          </w:rPr>
          <w:instrText>PAGE   \* MERGEFORMAT</w:instrText>
        </w:r>
        <w:r w:rsidRPr="000F47BE">
          <w:rPr>
            <w:rFonts w:ascii="Times New Roman" w:hAnsi="Times New Roman" w:cs="Times New Roman"/>
          </w:rPr>
          <w:fldChar w:fldCharType="separate"/>
        </w:r>
        <w:r w:rsidR="00143E44">
          <w:rPr>
            <w:rFonts w:ascii="Times New Roman" w:hAnsi="Times New Roman" w:cs="Times New Roman"/>
            <w:noProof/>
          </w:rPr>
          <w:t>1</w:t>
        </w:r>
        <w:r w:rsidRPr="000F47BE">
          <w:rPr>
            <w:rFonts w:ascii="Times New Roman" w:hAnsi="Times New Roman" w:cs="Times New Roman"/>
          </w:rPr>
          <w:fldChar w:fldCharType="end"/>
        </w:r>
      </w:sdtContent>
    </w:sdt>
  </w:p>
  <w:p w:rsidR="002D1125" w:rsidRDefault="00253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4C" w:rsidRDefault="00253D4C" w:rsidP="00E0250A">
      <w:r>
        <w:separator/>
      </w:r>
    </w:p>
  </w:footnote>
  <w:footnote w:type="continuationSeparator" w:id="1">
    <w:p w:rsidR="00253D4C" w:rsidRDefault="00253D4C" w:rsidP="00E02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9DC"/>
    <w:multiLevelType w:val="multilevel"/>
    <w:tmpl w:val="28D841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DDC0C09"/>
    <w:multiLevelType w:val="multilevel"/>
    <w:tmpl w:val="C91E3AF2"/>
    <w:lvl w:ilvl="0">
      <w:start w:val="5"/>
      <w:numFmt w:val="decimal"/>
      <w:lvlText w:val="%1."/>
      <w:lvlJc w:val="left"/>
      <w:pPr>
        <w:ind w:left="15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F723FB7"/>
    <w:multiLevelType w:val="multilevel"/>
    <w:tmpl w:val="25241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7A7B6E"/>
    <w:multiLevelType w:val="multilevel"/>
    <w:tmpl w:val="EF622E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3D"/>
    <w:rsid w:val="00143E44"/>
    <w:rsid w:val="00253D4C"/>
    <w:rsid w:val="005800E0"/>
    <w:rsid w:val="00812F38"/>
    <w:rsid w:val="00A60A3D"/>
    <w:rsid w:val="00E0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0A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A3D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Darek</cp:lastModifiedBy>
  <cp:revision>3</cp:revision>
  <dcterms:created xsi:type="dcterms:W3CDTF">2020-04-30T08:43:00Z</dcterms:created>
  <dcterms:modified xsi:type="dcterms:W3CDTF">2021-04-29T12:21:00Z</dcterms:modified>
</cp:coreProperties>
</file>